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hint="default" w:ascii="Times New Roman" w:hAnsi="Times New Roman" w:eastAsia="方正仿宋_GBK" w:cs="Times New Roman"/>
          <w:b/>
          <w:sz w:val="44"/>
          <w:szCs w:val="44"/>
          <w:lang w:val="en-US" w:eastAsia="zh-CN"/>
        </w:rPr>
      </w:pPr>
      <w:r>
        <w:rPr>
          <w:rFonts w:hint="default" w:ascii="Times New Roman" w:hAnsi="Times New Roman" w:eastAsia="方正仿宋_GBK" w:cs="Times New Roman"/>
          <w:b/>
          <w:sz w:val="44"/>
          <w:szCs w:val="44"/>
          <w:lang w:val="en-US" w:eastAsia="zh-CN"/>
        </w:rPr>
        <w:t>体育场所、体彩网点执法检查经费</w:t>
      </w:r>
    </w:p>
    <w:p>
      <w:pPr>
        <w:spacing w:line="600" w:lineRule="exact"/>
        <w:jc w:val="center"/>
        <w:rPr>
          <w:rFonts w:hint="default" w:ascii="Times New Roman" w:hAnsi="Times New Roman" w:eastAsia="方正仿宋_GBK" w:cs="Times New Roman"/>
          <w:b/>
          <w:sz w:val="44"/>
          <w:szCs w:val="44"/>
        </w:rPr>
      </w:pPr>
      <w:r>
        <w:rPr>
          <w:rFonts w:hint="default" w:ascii="Times New Roman" w:hAnsi="Times New Roman" w:eastAsia="方正仿宋_GBK" w:cs="Times New Roman"/>
          <w:b/>
          <w:sz w:val="44"/>
          <w:szCs w:val="44"/>
          <w:lang w:val="en-US" w:eastAsia="zh-CN"/>
        </w:rPr>
        <w:t>项目支出</w:t>
      </w:r>
      <w:r>
        <w:rPr>
          <w:rFonts w:hint="default" w:ascii="Times New Roman" w:hAnsi="Times New Roman" w:eastAsia="方正仿宋_GBK" w:cs="Times New Roman"/>
          <w:b/>
          <w:sz w:val="44"/>
          <w:szCs w:val="44"/>
        </w:rPr>
        <w:t>自评报告</w:t>
      </w:r>
    </w:p>
    <w:p>
      <w:pPr>
        <w:spacing w:line="600" w:lineRule="exact"/>
        <w:ind w:firstLine="560" w:firstLineChars="200"/>
        <w:rPr>
          <w:rFonts w:hint="default" w:ascii="Times New Roman" w:hAnsi="Times New Roman" w:eastAsia="方正仿宋_GBK" w:cs="Times New Roman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一、绩效目标分解下达情况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（一）县财政下达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项目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绩效目标情况。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奉节县财政局《关</w:t>
      </w:r>
      <w:r>
        <w:rPr>
          <w:rFonts w:hint="default" w:ascii="Times New Roman" w:hAnsi="Times New Roman" w:cs="Times New Roman"/>
          <w:sz w:val="32"/>
          <w:szCs w:val="32"/>
          <w:lang w:val="en-US" w:eastAsia="zh-CN"/>
        </w:rPr>
        <w:t>于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下达2022年体彩公益金分成资金和2021年体彩公益金分成清算</w:t>
      </w:r>
      <w:bookmarkStart w:id="0" w:name="_GoBack"/>
      <w:bookmarkEnd w:id="0"/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的通知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》（奉节财预（2022）72号），在下达资金预算时同步下达了绩效目标。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二、绩效目标完成情况分析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0"/>
        <w:rPr>
          <w:rFonts w:hint="default" w:ascii="Times New Roman" w:hAnsi="Times New Roman" w:eastAsia="方正仿宋_GBK" w:cs="Times New Roman"/>
          <w:bCs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bCs/>
          <w:sz w:val="32"/>
          <w:szCs w:val="32"/>
        </w:rPr>
        <w:t>（一）资金投入情况分析。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cs="方正仿宋_GBK"/>
          <w:color w:val="auto"/>
          <w:sz w:val="32"/>
          <w:szCs w:val="32"/>
          <w:lang w:val="en-US" w:eastAsia="zh-CN"/>
        </w:rPr>
        <w:t>2022年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lang w:eastAsia="zh-CN"/>
        </w:rPr>
        <w:t>收到项目资金</w:t>
      </w:r>
      <w:r>
        <w:rPr>
          <w:rFonts w:hint="eastAsia" w:ascii="方正仿宋_GBK" w:hAnsi="方正仿宋_GBK" w:cs="方正仿宋_GBK"/>
          <w:color w:val="auto"/>
          <w:sz w:val="32"/>
          <w:szCs w:val="32"/>
          <w:lang w:val="en-US" w:eastAsia="zh-CN"/>
        </w:rPr>
        <w:t>10万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lang w:eastAsia="zh-CN"/>
        </w:rPr>
        <w:t>；</w:t>
      </w:r>
      <w:r>
        <w:rPr>
          <w:rFonts w:hint="eastAsia" w:ascii="方正仿宋_GBK" w:hAnsi="方正仿宋_GBK" w:cs="方正仿宋_GBK"/>
          <w:color w:val="auto"/>
          <w:sz w:val="32"/>
          <w:szCs w:val="32"/>
          <w:lang w:val="en-US" w:eastAsia="zh-CN"/>
        </w:rPr>
        <w:t>2022年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lang w:eastAsia="zh-CN"/>
        </w:rPr>
        <w:t>支付项目资金</w:t>
      </w:r>
      <w:r>
        <w:rPr>
          <w:rFonts w:hint="eastAsia" w:ascii="方正仿宋_GBK" w:hAnsi="方正仿宋_GBK" w:cs="方正仿宋_GBK"/>
          <w:color w:val="auto"/>
          <w:sz w:val="32"/>
          <w:szCs w:val="32"/>
          <w:lang w:val="en-US" w:eastAsia="zh-CN"/>
        </w:rPr>
        <w:t>10万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lang w:eastAsia="zh-CN"/>
        </w:rPr>
        <w:t>；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</w:rPr>
        <w:t>项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目资金做到了专款专用。由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奉节县</w:t>
      </w:r>
      <w:r>
        <w:rPr>
          <w:rFonts w:hint="eastAsia" w:ascii="方正仿宋_GBK" w:hAnsi="方正仿宋_GBK" w:cs="方正仿宋_GBK"/>
          <w:sz w:val="32"/>
          <w:szCs w:val="32"/>
          <w:lang w:eastAsia="zh-CN"/>
        </w:rPr>
        <w:t>财政局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监督指导使用情况。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0"/>
        <w:rPr>
          <w:rFonts w:hint="default" w:ascii="Times New Roman" w:hAnsi="Times New Roman" w:eastAsia="方正仿宋_GBK" w:cs="Times New Roman"/>
          <w:bCs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bCs/>
          <w:sz w:val="32"/>
          <w:szCs w:val="32"/>
        </w:rPr>
        <w:t>总体绩效目标完成情况分析。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0"/>
        <w:rPr>
          <w:rFonts w:hint="default" w:ascii="方正仿宋_GBK" w:hAnsi="方正仿宋_GBK" w:eastAsia="方正仿宋_GBK" w:cs="方正仿宋_GBK"/>
          <w:bCs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已按照预定方案完成了项目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  <w:t>实施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，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  <w:t>所有资金全部落实到位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bCs/>
          <w:sz w:val="32"/>
          <w:szCs w:val="32"/>
        </w:rPr>
        <w:t>（三）绩效目标完成情况分析。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1.产出指标完成情况分析。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（1）数量指标。体育场所体彩网点执法活动次数</w:t>
      </w:r>
      <w:r>
        <w:rPr>
          <w:rFonts w:hint="eastAsia" w:cs="Times New Roman"/>
          <w:sz w:val="32"/>
          <w:szCs w:val="32"/>
          <w:lang w:val="en-US" w:eastAsia="zh-CN"/>
        </w:rPr>
        <w:t>4次。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（2）质量指标。执法合格率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100%。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（3）时效指标。</w:t>
      </w:r>
      <w:r>
        <w:rPr>
          <w:rFonts w:hint="eastAsia" w:cs="Times New Roman"/>
          <w:sz w:val="32"/>
          <w:szCs w:val="32"/>
          <w:lang w:eastAsia="zh-CN"/>
        </w:rPr>
        <w:t>完成时间</w:t>
      </w:r>
      <w:r>
        <w:rPr>
          <w:rFonts w:hint="eastAsia" w:cs="Times New Roman"/>
          <w:sz w:val="32"/>
          <w:szCs w:val="32"/>
          <w:lang w:val="en-US" w:eastAsia="zh-CN"/>
        </w:rPr>
        <w:t>1年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（4）成本指标。</w:t>
      </w:r>
      <w:r>
        <w:rPr>
          <w:rFonts w:hint="eastAsia" w:cs="Times New Roman"/>
          <w:sz w:val="32"/>
          <w:szCs w:val="32"/>
          <w:lang w:eastAsia="zh-CN"/>
        </w:rPr>
        <w:t>执法成本</w:t>
      </w:r>
      <w:r>
        <w:rPr>
          <w:rFonts w:hint="eastAsia" w:ascii="方正仿宋_GBK" w:hAnsi="方正仿宋_GBK" w:cs="方正仿宋_GBK"/>
          <w:color w:val="auto"/>
          <w:sz w:val="32"/>
          <w:szCs w:val="32"/>
          <w:lang w:val="en-US" w:eastAsia="zh-CN"/>
        </w:rPr>
        <w:t>10</w:t>
      </w:r>
      <w:r>
        <w:rPr>
          <w:rFonts w:hint="eastAsia" w:cs="Times New Roman"/>
          <w:sz w:val="32"/>
          <w:szCs w:val="32"/>
          <w:lang w:eastAsia="zh-CN"/>
        </w:rPr>
        <w:t>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2.效益指标完成情况分析。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（1）社会效益。</w:t>
      </w:r>
      <w:r>
        <w:rPr>
          <w:rFonts w:hint="eastAsia" w:ascii="Times New Roman" w:hAnsi="Times New Roman" w:cs="Times New Roman"/>
          <w:sz w:val="32"/>
          <w:szCs w:val="32"/>
          <w:lang w:eastAsia="zh-CN"/>
        </w:rPr>
        <w:t>受益人次</w:t>
      </w:r>
      <w:r>
        <w:rPr>
          <w:rFonts w:hint="eastAsia" w:cs="Times New Roman"/>
          <w:sz w:val="32"/>
          <w:szCs w:val="32"/>
          <w:lang w:val="en-US" w:eastAsia="zh-CN"/>
        </w:rPr>
        <w:t>1万</w:t>
      </w:r>
      <w:r>
        <w:rPr>
          <w:rFonts w:hint="eastAsia" w:ascii="Times New Roman" w:hAnsi="Times New Roman" w:cs="Times New Roman"/>
          <w:sz w:val="32"/>
          <w:szCs w:val="32"/>
          <w:lang w:eastAsia="zh-CN"/>
        </w:rPr>
        <w:t>人次</w:t>
      </w:r>
      <w:r>
        <w:rPr>
          <w:rFonts w:hint="eastAsia" w:cs="Times New Roman"/>
          <w:sz w:val="32"/>
          <w:szCs w:val="32"/>
          <w:lang w:eastAsia="zh-CN"/>
        </w:rPr>
        <w:t>。</w:t>
      </w:r>
    </w:p>
    <w:p>
      <w:pPr>
        <w:spacing w:line="600" w:lineRule="exact"/>
        <w:ind w:firstLine="640" w:firstLineChars="200"/>
        <w:rPr>
          <w:rFonts w:hint="eastAsia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</w:t>
      </w:r>
      <w:r>
        <w:rPr>
          <w:rFonts w:hint="eastAsia" w:ascii="Times New Roman" w:hAnsi="Times New Roman" w:cs="Times New Roman"/>
          <w:sz w:val="32"/>
          <w:szCs w:val="32"/>
          <w:lang w:val="en-US" w:eastAsia="zh-CN"/>
        </w:rPr>
        <w:t>2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）可持续影响。</w:t>
      </w:r>
      <w:r>
        <w:rPr>
          <w:rFonts w:hint="eastAsia" w:ascii="Times New Roman" w:hAnsi="Times New Roman" w:cs="Times New Roman"/>
          <w:sz w:val="32"/>
          <w:szCs w:val="32"/>
          <w:lang w:eastAsia="zh-CN"/>
        </w:rPr>
        <w:t>满足居民</w:t>
      </w:r>
      <w:r>
        <w:rPr>
          <w:rFonts w:hint="eastAsia" w:ascii="Times New Roman" w:cs="Times New Roman"/>
          <w:sz w:val="32"/>
          <w:szCs w:val="32"/>
          <w:lang w:eastAsia="zh-CN"/>
        </w:rPr>
        <w:t>健身需求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年限</w:t>
      </w:r>
      <w:r>
        <w:rPr>
          <w:rFonts w:hint="eastAsia" w:cs="Times New Roman"/>
          <w:sz w:val="32"/>
          <w:szCs w:val="32"/>
          <w:lang w:val="en-US" w:eastAsia="zh-CN"/>
        </w:rPr>
        <w:t>1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年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。</w:t>
      </w:r>
    </w:p>
    <w:p>
      <w:pPr>
        <w:pStyle w:val="2"/>
        <w:ind w:firstLine="640" w:firstLineChars="200"/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3.满意度指标完成情况分析。</w:t>
      </w:r>
      <w:r>
        <w:rPr>
          <w:rFonts w:hint="eastAsia" w:ascii="Times New Roman" w:cs="Times New Roman"/>
          <w:sz w:val="32"/>
          <w:szCs w:val="32"/>
          <w:lang w:eastAsia="zh-CN"/>
        </w:rPr>
        <w:t>群体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满意度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为</w:t>
      </w:r>
      <w:r>
        <w:rPr>
          <w:rFonts w:hint="eastAsia" w:ascii="Times New Roman" w:cs="Times New Roman"/>
          <w:sz w:val="32"/>
          <w:szCs w:val="32"/>
          <w:lang w:val="en-US" w:eastAsia="zh-CN"/>
        </w:rPr>
        <w:t>91%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三、绩效自评结果情况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cs="Times New Roman"/>
          <w:lang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通过认真开展单位项目支出绩效目标自评，综合评分</w:t>
      </w:r>
      <w:r>
        <w:rPr>
          <w:rFonts w:hint="eastAsia" w:cs="Times New Roman"/>
          <w:sz w:val="32"/>
          <w:szCs w:val="32"/>
          <w:lang w:val="en-US" w:eastAsia="zh-CN"/>
        </w:rPr>
        <w:t>99.1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分，评价结果为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优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。</w:t>
      </w:r>
    </w:p>
    <w:p>
      <w:pPr>
        <w:jc w:val="both"/>
      </w:pPr>
    </w:p>
    <w:sectPr>
      <w:pgSz w:w="11906" w:h="16838"/>
      <w:pgMar w:top="2098" w:right="1474" w:bottom="1984" w:left="1587" w:header="851" w:footer="992" w:gutter="0"/>
      <w:cols w:space="0" w:num="1"/>
      <w:rtlGutter w:val="0"/>
      <w:docGrid w:type="lines" w:linePitch="318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B133E50"/>
    <w:multiLevelType w:val="singleLevel"/>
    <w:tmpl w:val="5B133E50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E3Zjk0ZjgwNTc5YjRhM2ZlYjk2ZWE0NjhmODYxNjUifQ=="/>
    <w:docVar w:name="KSO_WPS_MARK_KEY" w:val="213c8817-ad0c-406b-a479-8995a23b7225"/>
  </w:docVars>
  <w:rsids>
    <w:rsidRoot w:val="75524FA0"/>
    <w:rsid w:val="01331523"/>
    <w:rsid w:val="017A132C"/>
    <w:rsid w:val="019625A8"/>
    <w:rsid w:val="026738AF"/>
    <w:rsid w:val="03061456"/>
    <w:rsid w:val="036C52BA"/>
    <w:rsid w:val="067B76F6"/>
    <w:rsid w:val="075076F6"/>
    <w:rsid w:val="0ABC3FED"/>
    <w:rsid w:val="0B5F6E5D"/>
    <w:rsid w:val="0C2F5D47"/>
    <w:rsid w:val="0C7246EF"/>
    <w:rsid w:val="0D467D2B"/>
    <w:rsid w:val="0D8439D4"/>
    <w:rsid w:val="0F1D0E35"/>
    <w:rsid w:val="0F4F0CCD"/>
    <w:rsid w:val="0F78188D"/>
    <w:rsid w:val="0FD52583"/>
    <w:rsid w:val="111D33A6"/>
    <w:rsid w:val="12C53D32"/>
    <w:rsid w:val="12CE7CDD"/>
    <w:rsid w:val="16533134"/>
    <w:rsid w:val="17C418D0"/>
    <w:rsid w:val="1CF16ED9"/>
    <w:rsid w:val="1CFF214E"/>
    <w:rsid w:val="1E561DF0"/>
    <w:rsid w:val="1F8D685B"/>
    <w:rsid w:val="1FA87400"/>
    <w:rsid w:val="20C46D34"/>
    <w:rsid w:val="2149070F"/>
    <w:rsid w:val="229C1800"/>
    <w:rsid w:val="23110E19"/>
    <w:rsid w:val="247218A1"/>
    <w:rsid w:val="24C10BC5"/>
    <w:rsid w:val="26EC1C46"/>
    <w:rsid w:val="26EF48E0"/>
    <w:rsid w:val="281D1CFA"/>
    <w:rsid w:val="293125D3"/>
    <w:rsid w:val="2AD1313A"/>
    <w:rsid w:val="2B234D57"/>
    <w:rsid w:val="2BA61037"/>
    <w:rsid w:val="2CC542E3"/>
    <w:rsid w:val="2D622251"/>
    <w:rsid w:val="2E524243"/>
    <w:rsid w:val="306F6B3F"/>
    <w:rsid w:val="30C532D0"/>
    <w:rsid w:val="310F0CD5"/>
    <w:rsid w:val="32995303"/>
    <w:rsid w:val="33621166"/>
    <w:rsid w:val="3785779C"/>
    <w:rsid w:val="385C20EE"/>
    <w:rsid w:val="3B595104"/>
    <w:rsid w:val="3BD63389"/>
    <w:rsid w:val="3E815D58"/>
    <w:rsid w:val="3EF07B45"/>
    <w:rsid w:val="40CD163E"/>
    <w:rsid w:val="447060BF"/>
    <w:rsid w:val="45FD5F9A"/>
    <w:rsid w:val="49323DDF"/>
    <w:rsid w:val="49D7069C"/>
    <w:rsid w:val="49E300E6"/>
    <w:rsid w:val="4AA20C95"/>
    <w:rsid w:val="4BCC2AE8"/>
    <w:rsid w:val="4CB703AD"/>
    <w:rsid w:val="4DC43839"/>
    <w:rsid w:val="4F284608"/>
    <w:rsid w:val="4F30645F"/>
    <w:rsid w:val="4F6050C6"/>
    <w:rsid w:val="513A70F4"/>
    <w:rsid w:val="515353BC"/>
    <w:rsid w:val="52C44581"/>
    <w:rsid w:val="52C53A25"/>
    <w:rsid w:val="52E15F9A"/>
    <w:rsid w:val="54F559EA"/>
    <w:rsid w:val="5AD759DA"/>
    <w:rsid w:val="5F3D3700"/>
    <w:rsid w:val="61306D52"/>
    <w:rsid w:val="61E948E1"/>
    <w:rsid w:val="666B658D"/>
    <w:rsid w:val="69733305"/>
    <w:rsid w:val="6C53385D"/>
    <w:rsid w:val="6D6F091A"/>
    <w:rsid w:val="6D946D06"/>
    <w:rsid w:val="6DB950D9"/>
    <w:rsid w:val="6FE42099"/>
    <w:rsid w:val="70B1103A"/>
    <w:rsid w:val="726504E9"/>
    <w:rsid w:val="75524FA0"/>
    <w:rsid w:val="77597EB6"/>
    <w:rsid w:val="77F02797"/>
    <w:rsid w:val="787C7F4E"/>
    <w:rsid w:val="78AD1E77"/>
    <w:rsid w:val="78F849C2"/>
    <w:rsid w:val="79A67472"/>
    <w:rsid w:val="7B523868"/>
    <w:rsid w:val="7CB46D99"/>
    <w:rsid w:val="7E1955A9"/>
    <w:rsid w:val="7E6E7C52"/>
    <w:rsid w:val="7EDC6807"/>
    <w:rsid w:val="7F1C65B3"/>
    <w:rsid w:val="7FA042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方正仿宋_GBK" w:cs="Times New Roman"/>
      <w:kern w:val="2"/>
      <w:sz w:val="32"/>
      <w:lang w:val="en-US" w:eastAsia="zh-CN" w:bidi="ar-SA"/>
    </w:rPr>
  </w:style>
  <w:style w:type="paragraph" w:styleId="3">
    <w:name w:val="heading 1"/>
    <w:basedOn w:val="4"/>
    <w:next w:val="5"/>
    <w:qFormat/>
    <w:uiPriority w:val="0"/>
    <w:pPr>
      <w:keepNext w:val="0"/>
      <w:keepLines w:val="0"/>
      <w:spacing w:beforeLines="0" w:beforeAutospacing="0" w:afterLines="0" w:afterAutospacing="0" w:line="600" w:lineRule="exact"/>
      <w:ind w:firstLine="880" w:firstLineChars="200"/>
      <w:jc w:val="left"/>
      <w:outlineLvl w:val="0"/>
    </w:pPr>
    <w:rPr>
      <w:rFonts w:eastAsia="方正黑体_GBK" w:asciiTheme="minorAscii" w:hAnsiTheme="minorAscii"/>
      <w:b w:val="0"/>
      <w:kern w:val="44"/>
    </w:rPr>
  </w:style>
  <w:style w:type="paragraph" w:styleId="5">
    <w:name w:val="heading 2"/>
    <w:basedOn w:val="3"/>
    <w:next w:val="1"/>
    <w:semiHidden/>
    <w:unhideWhenUsed/>
    <w:qFormat/>
    <w:uiPriority w:val="0"/>
    <w:pPr>
      <w:keepNext w:val="0"/>
      <w:keepLines w:val="0"/>
      <w:spacing w:beforeLines="0" w:beforeAutospacing="0" w:afterLines="0" w:afterAutospacing="0" w:line="600" w:lineRule="exact"/>
      <w:outlineLvl w:val="1"/>
    </w:pPr>
    <w:rPr>
      <w:rFonts w:ascii="Arial" w:hAnsi="Arial" w:eastAsia="方正楷体_GBK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next w:val="1"/>
    <w:qFormat/>
    <w:uiPriority w:val="0"/>
    <w:pPr>
      <w:widowControl w:val="0"/>
      <w:autoSpaceDE w:val="0"/>
      <w:autoSpaceDN w:val="0"/>
      <w:adjustRightInd w:val="0"/>
    </w:pPr>
    <w:rPr>
      <w:rFonts w:ascii="方正仿宋_GBK" w:hAnsi="Times New Roman" w:eastAsia="方正仿宋_GBK" w:cs="Times New Roman"/>
      <w:color w:val="000000"/>
      <w:sz w:val="24"/>
      <w:szCs w:val="24"/>
      <w:lang w:val="en-US" w:eastAsia="zh-CN" w:bidi="ar-SA"/>
    </w:rPr>
  </w:style>
  <w:style w:type="paragraph" w:styleId="4">
    <w:name w:val="Title"/>
    <w:basedOn w:val="1"/>
    <w:qFormat/>
    <w:uiPriority w:val="0"/>
    <w:pPr>
      <w:spacing w:before="240" w:beforeLines="0" w:beforeAutospacing="0" w:after="60" w:afterLines="0" w:afterAutospacing="0"/>
      <w:jc w:val="center"/>
      <w:outlineLvl w:val="0"/>
    </w:pPr>
    <w:rPr>
      <w:rFonts w:ascii="Arial" w:hAnsi="Arial"/>
      <w:b/>
      <w:sz w:val="32"/>
    </w:rPr>
  </w:style>
  <w:style w:type="paragraph" w:customStyle="1" w:styleId="8">
    <w:name w:val="公文标题"/>
    <w:basedOn w:val="4"/>
    <w:next w:val="3"/>
    <w:qFormat/>
    <w:uiPriority w:val="0"/>
    <w:pPr>
      <w:spacing w:line="600" w:lineRule="exact"/>
    </w:pPr>
    <w:rPr>
      <w:rFonts w:eastAsia="方正小标宋_GBK" w:asciiTheme="minorAscii" w:hAnsiTheme="minorAscii"/>
      <w:b w:val="0"/>
      <w:sz w:val="4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423</Words>
  <Characters>451</Characters>
  <Lines>0</Lines>
  <Paragraphs>0</Paragraphs>
  <TotalTime>0</TotalTime>
  <ScaleCrop>false</ScaleCrop>
  <LinksUpToDate>false</LinksUpToDate>
  <CharactersWithSpaces>451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2023-03-13T03:32:00Z</dcterms:created>
  <dc:creator>一只蕾蕾</dc:creator>
  <cp:lastModifiedBy>西瓜糖</cp:lastModifiedBy>
  <dcterms:modified xsi:type="dcterms:W3CDTF">2023-03-16T08:25:05Z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C30ED13F8A6E4369B30319609E29111B</vt:lpwstr>
  </property>
</Properties>
</file>